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01A21" w14:textId="77777777" w:rsidR="007977A3" w:rsidRPr="007F141B" w:rsidRDefault="007977A3" w:rsidP="007977A3">
      <w:pPr>
        <w:pStyle w:val="berschrift1"/>
      </w:pPr>
      <w:r w:rsidRPr="007F141B">
        <w:t>Connox GmbH – die Fakten</w:t>
      </w:r>
      <w:r w:rsidRPr="007F141B">
        <w:rPr>
          <w:rFonts w:eastAsia="Times New Roman" w:cs="Times New Roman"/>
          <w:snapToGrid w:val="0"/>
          <w:w w:val="0"/>
          <w:sz w:val="0"/>
          <w:szCs w:val="0"/>
          <w:u w:color="000000"/>
          <w:bdr w:val="none" w:sz="0" w:space="0" w:color="000000"/>
          <w:shd w:val="clear" w:color="000000" w:fill="000000"/>
          <w:lang w:val="x-none" w:eastAsia="x-none" w:bidi="x-none"/>
        </w:rPr>
        <w:t xml:space="preserve"> </w:t>
      </w:r>
    </w:p>
    <w:p w14:paraId="04973BF5" w14:textId="600195C8" w:rsidR="007977A3" w:rsidRPr="00066174" w:rsidRDefault="00310001" w:rsidP="007977A3">
      <w:r w:rsidRPr="00310001">
        <w:t xml:space="preserve">Die Connox GmbH betreibt in Österreich einen Onlineshop für Wohndesign. Das Unternehmen mit Sitz </w:t>
      </w:r>
      <w:r w:rsidR="00E42E2D">
        <w:t>in Hannover führt auf connox.at</w:t>
      </w:r>
      <w:r w:rsidR="00E42E2D" w:rsidRPr="00E42E2D">
        <w:t xml:space="preserve">, connox.de und in weiteren internationalen Shops </w:t>
      </w:r>
      <w:r w:rsidR="00A7341A">
        <w:t>mehr als 2</w:t>
      </w:r>
      <w:r w:rsidR="00126323">
        <w:t>5</w:t>
      </w:r>
      <w:r w:rsidRPr="00310001">
        <w:t>.000 ausgewählten Produkten aus dem Premiumsegment ein breites Sortiment an prämierten Designobjekten, Designklassikern und anderen schönen Dingen für den Wohnbereich. Für das 1</w:t>
      </w:r>
      <w:r w:rsidR="00126323">
        <w:t>25</w:t>
      </w:r>
      <w:r w:rsidRPr="00310001">
        <w:t>-köpfige Team steht der Kunde im Fokus der täglichen Arbeit. Dieser profitiert von einer hohen Servicequalität, direkten Ansprechpartnern und einem modernen Shop, der sich an den Nutzergewohnheiten orientiert. Die eigenentwickelte Shop-Software ermöglicht eine hohe technologische Flexibilität und garantier</w:t>
      </w:r>
      <w:r>
        <w:t xml:space="preserve">t neueste Sicherheitsstandards. </w:t>
      </w:r>
      <w:r w:rsidR="007977A3" w:rsidRPr="007F141B">
        <w:t xml:space="preserve">Lesen Sie hier im Überblick die wichtigsten Eckdaten – Stand </w:t>
      </w:r>
      <w:r w:rsidR="00126323">
        <w:t>April</w:t>
      </w:r>
      <w:r>
        <w:t xml:space="preserve"> 201</w:t>
      </w:r>
      <w:r w:rsidR="00126323">
        <w:t>8</w:t>
      </w:r>
      <w:r w:rsidR="007977A3" w:rsidRPr="007F141B">
        <w:t xml:space="preserve">. </w:t>
      </w:r>
    </w:p>
    <w:p w14:paraId="38E3E2EC" w14:textId="77777777" w:rsidR="007977A3" w:rsidRPr="008D6BCF" w:rsidRDefault="007977A3" w:rsidP="007977A3">
      <w:pPr>
        <w:pStyle w:val="berschrift2"/>
      </w:pPr>
      <w:r w:rsidRPr="008D6BCF">
        <w:t>Das Unternehmen</w:t>
      </w:r>
    </w:p>
    <w:tbl>
      <w:tblPr>
        <w:tblStyle w:val="Tabellenraster"/>
        <w:tblW w:w="93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060"/>
        <w:gridCol w:w="6282"/>
      </w:tblGrid>
      <w:tr w:rsidR="007977A3" w14:paraId="18790C8E" w14:textId="77777777" w:rsidTr="004F4D5C">
        <w:trPr>
          <w:trHeight w:val="432"/>
        </w:trPr>
        <w:tc>
          <w:tcPr>
            <w:tcW w:w="3060" w:type="dxa"/>
            <w:tcBorders>
              <w:right w:val="single" w:sz="6" w:space="0" w:color="0DB700"/>
            </w:tcBorders>
          </w:tcPr>
          <w:p w14:paraId="19854510" w14:textId="77777777" w:rsidR="007977A3" w:rsidRDefault="007977A3" w:rsidP="004F4D5C">
            <w:pPr>
              <w:spacing w:line="276" w:lineRule="auto"/>
              <w:ind w:right="165"/>
              <w:jc w:val="right"/>
              <w:rPr>
                <w:rFonts w:ascii="Bryant Regular" w:hAnsi="Bryant Regular"/>
              </w:rPr>
            </w:pPr>
            <w:r w:rsidRPr="007F141B">
              <w:t>Firmengründung Connox GmbH</w:t>
            </w:r>
          </w:p>
        </w:tc>
        <w:tc>
          <w:tcPr>
            <w:tcW w:w="6282" w:type="dxa"/>
            <w:tcBorders>
              <w:left w:val="single" w:sz="6" w:space="0" w:color="0DB700"/>
            </w:tcBorders>
          </w:tcPr>
          <w:p w14:paraId="28B73BAC" w14:textId="77777777" w:rsidR="007977A3" w:rsidRDefault="007977A3" w:rsidP="004F4D5C">
            <w:pPr>
              <w:spacing w:line="276" w:lineRule="auto"/>
              <w:ind w:left="159"/>
              <w:jc w:val="left"/>
              <w:rPr>
                <w:rFonts w:ascii="Bryant Regular" w:hAnsi="Bryant Regular"/>
              </w:rPr>
            </w:pPr>
            <w:r w:rsidRPr="00495E2F">
              <w:t>2005</w:t>
            </w:r>
          </w:p>
        </w:tc>
      </w:tr>
      <w:tr w:rsidR="007977A3" w14:paraId="6FE4C8B7" w14:textId="77777777" w:rsidTr="004F4D5C">
        <w:trPr>
          <w:trHeight w:val="432"/>
        </w:trPr>
        <w:tc>
          <w:tcPr>
            <w:tcW w:w="3060" w:type="dxa"/>
            <w:tcBorders>
              <w:right w:val="single" w:sz="6" w:space="0" w:color="0DB700"/>
            </w:tcBorders>
          </w:tcPr>
          <w:p w14:paraId="76E3599B" w14:textId="77777777" w:rsidR="007977A3" w:rsidRDefault="007977A3" w:rsidP="004F4D5C">
            <w:pPr>
              <w:spacing w:line="276" w:lineRule="auto"/>
              <w:ind w:right="165"/>
              <w:jc w:val="right"/>
              <w:rPr>
                <w:rFonts w:ascii="Bryant Regular" w:hAnsi="Bryant Regular"/>
              </w:rPr>
            </w:pPr>
            <w:r>
              <w:t>Unternehmenssitz</w:t>
            </w:r>
          </w:p>
        </w:tc>
        <w:tc>
          <w:tcPr>
            <w:tcW w:w="6282" w:type="dxa"/>
            <w:tcBorders>
              <w:left w:val="single" w:sz="6" w:space="0" w:color="0DB700"/>
            </w:tcBorders>
          </w:tcPr>
          <w:p w14:paraId="0AF18E17" w14:textId="7488B0ED" w:rsidR="007977A3" w:rsidRDefault="007977A3" w:rsidP="004F4D5C">
            <w:pPr>
              <w:spacing w:line="276" w:lineRule="auto"/>
              <w:ind w:left="159"/>
              <w:jc w:val="left"/>
              <w:rPr>
                <w:rFonts w:ascii="Bryant Regular" w:hAnsi="Bryant Regular"/>
              </w:rPr>
            </w:pPr>
            <w:r w:rsidRPr="007F141B">
              <w:t>Hannover</w:t>
            </w:r>
            <w:r w:rsidR="00813331">
              <w:t>, Deutschland</w:t>
            </w:r>
          </w:p>
        </w:tc>
      </w:tr>
      <w:tr w:rsidR="007977A3" w14:paraId="3C3DF161" w14:textId="77777777" w:rsidTr="004F4D5C">
        <w:trPr>
          <w:trHeight w:val="720"/>
        </w:trPr>
        <w:tc>
          <w:tcPr>
            <w:tcW w:w="3060" w:type="dxa"/>
            <w:tcBorders>
              <w:right w:val="single" w:sz="6" w:space="0" w:color="0DB700"/>
            </w:tcBorders>
          </w:tcPr>
          <w:p w14:paraId="36F515CF" w14:textId="77777777" w:rsidR="007977A3" w:rsidRDefault="007977A3" w:rsidP="004F4D5C">
            <w:pPr>
              <w:spacing w:line="276" w:lineRule="auto"/>
              <w:ind w:right="165"/>
              <w:jc w:val="right"/>
              <w:rPr>
                <w:rFonts w:ascii="Bryant Regular" w:hAnsi="Bryant Regular"/>
              </w:rPr>
            </w:pPr>
            <w:r w:rsidRPr="007F141B">
              <w:t>Geschäftsfelder</w:t>
            </w:r>
          </w:p>
        </w:tc>
        <w:tc>
          <w:tcPr>
            <w:tcW w:w="6282" w:type="dxa"/>
            <w:tcBorders>
              <w:left w:val="single" w:sz="6" w:space="0" w:color="0DB700"/>
            </w:tcBorders>
          </w:tcPr>
          <w:p w14:paraId="73526D74" w14:textId="77777777" w:rsidR="007977A3" w:rsidRDefault="007977A3" w:rsidP="004F4D5C">
            <w:pPr>
              <w:spacing w:line="276" w:lineRule="auto"/>
              <w:ind w:left="159"/>
              <w:jc w:val="left"/>
              <w:rPr>
                <w:rFonts w:ascii="Bryant Regular" w:hAnsi="Bryant Regular"/>
              </w:rPr>
            </w:pPr>
            <w:r w:rsidRPr="007F141B">
              <w:t>Online-Shop mit kuratierten Designmöbeln und Wohnaccessoires aus dem Premiumsegment</w:t>
            </w:r>
          </w:p>
        </w:tc>
      </w:tr>
      <w:tr w:rsidR="007977A3" w14:paraId="5F2F0D21" w14:textId="77777777" w:rsidTr="004F4D5C">
        <w:trPr>
          <w:trHeight w:val="432"/>
        </w:trPr>
        <w:tc>
          <w:tcPr>
            <w:tcW w:w="3060" w:type="dxa"/>
            <w:tcBorders>
              <w:right w:val="single" w:sz="6" w:space="0" w:color="0DB700"/>
            </w:tcBorders>
          </w:tcPr>
          <w:p w14:paraId="2F61E1FE" w14:textId="77777777" w:rsidR="007977A3" w:rsidRDefault="007977A3" w:rsidP="004F4D5C">
            <w:pPr>
              <w:spacing w:line="276" w:lineRule="auto"/>
              <w:ind w:right="165"/>
              <w:jc w:val="right"/>
              <w:rPr>
                <w:rFonts w:ascii="Bryant Regular" w:hAnsi="Bryant Regular"/>
              </w:rPr>
            </w:pPr>
            <w:r w:rsidRPr="003C551E">
              <w:t>Anzahl der Mitarbeiter</w:t>
            </w:r>
          </w:p>
        </w:tc>
        <w:tc>
          <w:tcPr>
            <w:tcW w:w="6282" w:type="dxa"/>
            <w:tcBorders>
              <w:left w:val="single" w:sz="6" w:space="0" w:color="0DB700"/>
            </w:tcBorders>
          </w:tcPr>
          <w:p w14:paraId="59279940" w14:textId="148B0E4D" w:rsidR="007977A3" w:rsidRDefault="00310001" w:rsidP="004F4D5C">
            <w:pPr>
              <w:spacing w:line="276" w:lineRule="auto"/>
              <w:ind w:left="159"/>
              <w:jc w:val="left"/>
              <w:rPr>
                <w:rFonts w:ascii="Bryant Regular" w:hAnsi="Bryant Regular"/>
              </w:rPr>
            </w:pPr>
            <w:r>
              <w:t>1</w:t>
            </w:r>
            <w:r w:rsidR="00126323">
              <w:t>25</w:t>
            </w:r>
          </w:p>
        </w:tc>
      </w:tr>
      <w:tr w:rsidR="007977A3" w:rsidRPr="00EA2EAD" w14:paraId="3DD4C51C" w14:textId="77777777" w:rsidTr="004F4D5C">
        <w:trPr>
          <w:trHeight w:val="720"/>
        </w:trPr>
        <w:tc>
          <w:tcPr>
            <w:tcW w:w="3060" w:type="dxa"/>
            <w:tcBorders>
              <w:right w:val="single" w:sz="6" w:space="0" w:color="0DB700"/>
            </w:tcBorders>
          </w:tcPr>
          <w:p w14:paraId="2B17A5DF" w14:textId="77777777" w:rsidR="007977A3" w:rsidRDefault="007977A3" w:rsidP="004F4D5C">
            <w:pPr>
              <w:spacing w:line="276" w:lineRule="auto"/>
              <w:ind w:right="165"/>
              <w:jc w:val="right"/>
              <w:rPr>
                <w:rFonts w:ascii="Bryant Regular" w:hAnsi="Bryant Regular"/>
              </w:rPr>
            </w:pPr>
            <w:r w:rsidRPr="00066174">
              <w:rPr>
                <w:lang w:val="en-US"/>
              </w:rPr>
              <w:t>Online-Shops</w:t>
            </w:r>
          </w:p>
        </w:tc>
        <w:tc>
          <w:tcPr>
            <w:tcW w:w="6282" w:type="dxa"/>
            <w:tcBorders>
              <w:left w:val="single" w:sz="6" w:space="0" w:color="0DB700"/>
            </w:tcBorders>
          </w:tcPr>
          <w:p w14:paraId="454331A8" w14:textId="78D152FB" w:rsidR="007977A3" w:rsidRPr="00066174" w:rsidRDefault="007977A3" w:rsidP="004F4D5C">
            <w:pPr>
              <w:spacing w:line="276" w:lineRule="auto"/>
              <w:ind w:left="159"/>
              <w:jc w:val="left"/>
              <w:rPr>
                <w:rFonts w:ascii="Bryant Regular" w:hAnsi="Bryant Regular"/>
                <w:lang w:val="en-US"/>
              </w:rPr>
            </w:pPr>
            <w:r w:rsidRPr="00066174">
              <w:rPr>
                <w:lang w:val="en-US"/>
              </w:rPr>
              <w:t>connox.de, connox.com, connox.at, connox.fr, connox.ch, connox.co.uk</w:t>
            </w:r>
            <w:r>
              <w:rPr>
                <w:lang w:val="en-US"/>
              </w:rPr>
              <w:t>, connox.dk</w:t>
            </w:r>
            <w:r w:rsidR="009D41DA">
              <w:rPr>
                <w:lang w:val="en-US"/>
              </w:rPr>
              <w:t xml:space="preserve">, </w:t>
            </w:r>
            <w:r w:rsidR="00EF1E0E">
              <w:rPr>
                <w:lang w:val="en-US"/>
              </w:rPr>
              <w:t>fr.</w:t>
            </w:r>
            <w:r w:rsidR="00EF1E0E" w:rsidRPr="00495E2F">
              <w:rPr>
                <w:lang w:val="en-US"/>
              </w:rPr>
              <w:t>connox.</w:t>
            </w:r>
            <w:r w:rsidR="009D41DA" w:rsidRPr="00495E2F">
              <w:rPr>
                <w:lang w:val="en-US"/>
              </w:rPr>
              <w:t>ch</w:t>
            </w:r>
          </w:p>
        </w:tc>
      </w:tr>
      <w:tr w:rsidR="007977A3" w:rsidRPr="009B2A81" w14:paraId="5BEEDF02" w14:textId="77777777" w:rsidTr="004F4D5C">
        <w:trPr>
          <w:trHeight w:val="432"/>
        </w:trPr>
        <w:tc>
          <w:tcPr>
            <w:tcW w:w="3060" w:type="dxa"/>
            <w:tcBorders>
              <w:right w:val="single" w:sz="6" w:space="0" w:color="0DB700"/>
            </w:tcBorders>
          </w:tcPr>
          <w:p w14:paraId="269A9D2A" w14:textId="154606AA" w:rsidR="007977A3" w:rsidRDefault="007977A3" w:rsidP="004F4D5C">
            <w:pPr>
              <w:spacing w:line="276" w:lineRule="auto"/>
              <w:ind w:right="165"/>
              <w:jc w:val="right"/>
              <w:rPr>
                <w:rFonts w:ascii="Bryant Regular" w:hAnsi="Bryant Regular"/>
              </w:rPr>
            </w:pPr>
            <w:r w:rsidRPr="007F141B">
              <w:t>Geschäftsführer</w:t>
            </w:r>
            <w:r w:rsidR="009D41DA">
              <w:br/>
            </w:r>
            <w:r w:rsidR="009D41DA">
              <w:br/>
            </w:r>
            <w:r w:rsidR="00813331" w:rsidRPr="00495E2F">
              <w:t>Mitg</w:t>
            </w:r>
            <w:r w:rsidR="009D41DA" w:rsidRPr="00495E2F">
              <w:t>esellschafter</w:t>
            </w:r>
            <w:r w:rsidR="00813331">
              <w:t xml:space="preserve"> und Beir</w:t>
            </w:r>
            <w:r w:rsidR="009D41DA">
              <w:t>at</w:t>
            </w:r>
            <w:r w:rsidR="009D41DA">
              <w:br/>
            </w:r>
          </w:p>
        </w:tc>
        <w:tc>
          <w:tcPr>
            <w:tcW w:w="6282" w:type="dxa"/>
            <w:tcBorders>
              <w:left w:val="single" w:sz="6" w:space="0" w:color="0DB700"/>
            </w:tcBorders>
          </w:tcPr>
          <w:p w14:paraId="25F963A0" w14:textId="77777777" w:rsidR="007977A3" w:rsidRDefault="007977A3" w:rsidP="004F4D5C">
            <w:pPr>
              <w:spacing w:line="276" w:lineRule="auto"/>
              <w:ind w:left="159"/>
              <w:jc w:val="left"/>
              <w:rPr>
                <w:rFonts w:cs="Segoe UI"/>
                <w:lang w:val="en-US"/>
              </w:rPr>
            </w:pPr>
            <w:r w:rsidRPr="00066174">
              <w:rPr>
                <w:rFonts w:cs="Segoe UI"/>
                <w:lang w:val="en-US"/>
              </w:rPr>
              <w:t xml:space="preserve">Dipl. Red. Thilo Haas, Dipl. </w:t>
            </w:r>
            <w:proofErr w:type="spellStart"/>
            <w:r w:rsidRPr="00066174">
              <w:rPr>
                <w:rFonts w:cs="Segoe UI"/>
                <w:lang w:val="en-US"/>
              </w:rPr>
              <w:t>Oec</w:t>
            </w:r>
            <w:proofErr w:type="spellEnd"/>
            <w:r w:rsidRPr="00066174">
              <w:rPr>
                <w:rFonts w:cs="Segoe UI"/>
                <w:lang w:val="en-US"/>
              </w:rPr>
              <w:t xml:space="preserve">. </w:t>
            </w:r>
            <w:r w:rsidRPr="009B2A81">
              <w:rPr>
                <w:rFonts w:cs="Segoe UI"/>
                <w:lang w:val="en-US"/>
              </w:rPr>
              <w:t>Kristian Lenz</w:t>
            </w:r>
          </w:p>
          <w:p w14:paraId="418E5E6A" w14:textId="77777777" w:rsidR="009D41DA" w:rsidRDefault="009D41DA" w:rsidP="009D41DA">
            <w:pPr>
              <w:spacing w:line="276" w:lineRule="auto"/>
              <w:ind w:left="159"/>
              <w:jc w:val="left"/>
              <w:rPr>
                <w:rFonts w:cs="Segoe UI"/>
                <w:lang w:val="en-US"/>
              </w:rPr>
            </w:pPr>
            <w:r>
              <w:rPr>
                <w:rFonts w:ascii="Bryant Regular" w:hAnsi="Bryant Regular"/>
                <w:lang w:val="en-US"/>
              </w:rPr>
              <w:br/>
            </w:r>
            <w:proofErr w:type="spellStart"/>
            <w:r w:rsidRPr="009D41DA">
              <w:rPr>
                <w:rFonts w:cs="Segoe UI"/>
                <w:lang w:val="en-US"/>
              </w:rPr>
              <w:t>Jochen</w:t>
            </w:r>
            <w:proofErr w:type="spellEnd"/>
            <w:r w:rsidRPr="009D41DA">
              <w:rPr>
                <w:rFonts w:cs="Segoe UI"/>
                <w:lang w:val="en-US"/>
              </w:rPr>
              <w:t xml:space="preserve"> </w:t>
            </w:r>
            <w:proofErr w:type="spellStart"/>
            <w:r w:rsidRPr="009D41DA">
              <w:rPr>
                <w:rFonts w:cs="Segoe UI"/>
                <w:lang w:val="en-US"/>
              </w:rPr>
              <w:t>Krisch</w:t>
            </w:r>
            <w:proofErr w:type="spellEnd"/>
            <w:r w:rsidRPr="009D41DA">
              <w:rPr>
                <w:rFonts w:cs="Segoe UI"/>
                <w:lang w:val="en-US"/>
              </w:rPr>
              <w:t xml:space="preserve"> und Robert </w:t>
            </w:r>
            <w:proofErr w:type="spellStart"/>
            <w:r w:rsidRPr="009D41DA">
              <w:rPr>
                <w:rFonts w:cs="Segoe UI"/>
                <w:lang w:val="en-US"/>
              </w:rPr>
              <w:t>Motzek</w:t>
            </w:r>
            <w:proofErr w:type="spellEnd"/>
          </w:p>
          <w:p w14:paraId="148C0D82" w14:textId="4B4271C4" w:rsidR="009D41DA" w:rsidRPr="009B2A81" w:rsidRDefault="009D41DA" w:rsidP="004F4D5C">
            <w:pPr>
              <w:spacing w:line="276" w:lineRule="auto"/>
              <w:ind w:left="159"/>
              <w:jc w:val="left"/>
              <w:rPr>
                <w:rFonts w:ascii="Bryant Regular" w:hAnsi="Bryant Regular"/>
                <w:lang w:val="en-US"/>
              </w:rPr>
            </w:pPr>
          </w:p>
        </w:tc>
      </w:tr>
      <w:tr w:rsidR="007977A3" w14:paraId="31A40AAC" w14:textId="77777777" w:rsidTr="004F4D5C">
        <w:trPr>
          <w:trHeight w:val="432"/>
        </w:trPr>
        <w:tc>
          <w:tcPr>
            <w:tcW w:w="3060" w:type="dxa"/>
            <w:tcBorders>
              <w:right w:val="single" w:sz="6" w:space="0" w:color="0DB700"/>
            </w:tcBorders>
          </w:tcPr>
          <w:p w14:paraId="75EE4510" w14:textId="77777777" w:rsidR="007977A3" w:rsidRDefault="007977A3" w:rsidP="004F4D5C">
            <w:pPr>
              <w:spacing w:line="276" w:lineRule="auto"/>
              <w:ind w:right="165"/>
              <w:jc w:val="right"/>
              <w:rPr>
                <w:rFonts w:ascii="Bryant Regular" w:hAnsi="Bryant Regular"/>
              </w:rPr>
            </w:pPr>
            <w:r>
              <w:t>Qualität</w:t>
            </w:r>
          </w:p>
        </w:tc>
        <w:tc>
          <w:tcPr>
            <w:tcW w:w="6282" w:type="dxa"/>
            <w:tcBorders>
              <w:left w:val="single" w:sz="6" w:space="0" w:color="0DB700"/>
            </w:tcBorders>
          </w:tcPr>
          <w:p w14:paraId="50DC61E2" w14:textId="73AFCD69" w:rsidR="007977A3" w:rsidRDefault="007977A3" w:rsidP="004F4D5C">
            <w:pPr>
              <w:spacing w:line="276" w:lineRule="auto"/>
              <w:ind w:left="159"/>
              <w:jc w:val="left"/>
              <w:rPr>
                <w:rFonts w:ascii="Bryant Regular" w:hAnsi="Bryant Regular"/>
              </w:rPr>
            </w:pPr>
            <w:r w:rsidRPr="005F3085">
              <w:t xml:space="preserve">belegt durch </w:t>
            </w:r>
            <w:r w:rsidR="005F3085" w:rsidRPr="005F3085">
              <w:t xml:space="preserve">das österreichische E-Commerce-Gütezeichen </w:t>
            </w:r>
            <w:r w:rsidRPr="005F3085">
              <w:rPr>
                <w:rFonts w:cs="Segoe UI"/>
              </w:rPr>
              <w:t>die EMOTA – European Trust Mark</w:t>
            </w:r>
          </w:p>
        </w:tc>
      </w:tr>
    </w:tbl>
    <w:p w14:paraId="7D3A2DB7" w14:textId="400F3094" w:rsidR="007977A3" w:rsidRPr="009B2A81" w:rsidRDefault="007977A3" w:rsidP="009B2A81">
      <w:pPr>
        <w:pStyle w:val="berschrift2"/>
      </w:pPr>
      <w:r w:rsidRPr="008D6BCF">
        <w:t>Angebot und Leistungen</w:t>
      </w:r>
    </w:p>
    <w:p w14:paraId="3BF8BF64" w14:textId="49E2A46A" w:rsidR="007977A3" w:rsidRPr="007F141B" w:rsidRDefault="007977A3" w:rsidP="007977A3">
      <w:pPr>
        <w:pStyle w:val="Listenabsatz"/>
      </w:pPr>
      <w:r w:rsidRPr="007F141B">
        <w:t xml:space="preserve">Große Auswahl und hohe Verfügbarkeit an ausgewählten Designobjekten – </w:t>
      </w:r>
      <w:r w:rsidR="00A7341A">
        <w:t>2</w:t>
      </w:r>
      <w:r w:rsidR="00126323">
        <w:t>5</w:t>
      </w:r>
      <w:r w:rsidRPr="007F141B">
        <w:t xml:space="preserve">.000 Produkte im Sortiment, davon </w:t>
      </w:r>
      <w:r w:rsidRPr="007F141B">
        <w:rPr>
          <w:rFonts w:cs="Segoe UI"/>
        </w:rPr>
        <w:t>ein Großteil sofort versandfertig</w:t>
      </w:r>
    </w:p>
    <w:p w14:paraId="50D3272F" w14:textId="0B9412DF" w:rsidR="007977A3" w:rsidRPr="007F141B" w:rsidRDefault="007977A3" w:rsidP="007977A3">
      <w:pPr>
        <w:pStyle w:val="Listenabsatz"/>
      </w:pPr>
      <w:r w:rsidRPr="007F141B">
        <w:rPr>
          <w:rFonts w:cs="Segoe UI"/>
        </w:rPr>
        <w:t>Angebot umfasst Produkte von mehr als 4</w:t>
      </w:r>
      <w:r w:rsidR="00126323">
        <w:rPr>
          <w:rFonts w:cs="Segoe UI"/>
        </w:rPr>
        <w:t>5</w:t>
      </w:r>
      <w:r w:rsidRPr="007F141B">
        <w:rPr>
          <w:rFonts w:cs="Segoe UI"/>
        </w:rPr>
        <w:t>0 unterschiedlichen Marken und Herstellern</w:t>
      </w:r>
    </w:p>
    <w:p w14:paraId="4F931755" w14:textId="77777777" w:rsidR="007977A3" w:rsidRPr="007F141B" w:rsidRDefault="007977A3" w:rsidP="007977A3">
      <w:pPr>
        <w:pStyle w:val="Listenabsatz"/>
      </w:pPr>
      <w:r w:rsidRPr="007F141B">
        <w:t>Wohnaccessoires, Möbelstücke, Leuchten und Technikprodukte verschiedener Designstile und Epochen</w:t>
      </w:r>
    </w:p>
    <w:p w14:paraId="58F2E8E0" w14:textId="4AA4B1A1" w:rsidR="007977A3" w:rsidRPr="007F141B" w:rsidRDefault="007977A3" w:rsidP="007977A3">
      <w:pPr>
        <w:pStyle w:val="Listenabsatz"/>
      </w:pPr>
      <w:r w:rsidRPr="007F141B">
        <w:t>Renommierte Herstellerunternehmen und international bekannte Designer stehen mit ihrem Namen für die Erlesenheit der Produkte</w:t>
      </w:r>
    </w:p>
    <w:p w14:paraId="79DCC0C6" w14:textId="77777777" w:rsidR="007977A3" w:rsidRPr="007F141B" w:rsidRDefault="007977A3" w:rsidP="007977A3">
      <w:pPr>
        <w:pStyle w:val="Listenabsatz"/>
      </w:pPr>
      <w:r w:rsidRPr="007F141B">
        <w:t>Verfügbarkeitsanzeige, Kundenbewertungen, ausführliche Produktbeschreibungen und Wohninspirationen als beratende Unterstützung</w:t>
      </w:r>
    </w:p>
    <w:p w14:paraId="24DC5F3F" w14:textId="77777777" w:rsidR="007977A3" w:rsidRPr="007F141B" w:rsidRDefault="007977A3" w:rsidP="007977A3">
      <w:pPr>
        <w:pStyle w:val="Listenabsatz"/>
      </w:pPr>
      <w:r w:rsidRPr="00495E2F">
        <w:t>Kleines</w:t>
      </w:r>
      <w:r w:rsidRPr="007F141B">
        <w:t xml:space="preserve"> Team garantiert hohe Servicequalität und direkte Ansprechpartner</w:t>
      </w:r>
    </w:p>
    <w:p w14:paraId="353EBC58" w14:textId="704F2C7D" w:rsidR="007977A3" w:rsidRPr="00495E2F" w:rsidRDefault="007977A3" w:rsidP="007977A3">
      <w:pPr>
        <w:pStyle w:val="Listenabsatz"/>
      </w:pPr>
      <w:r w:rsidRPr="007F141B">
        <w:lastRenderedPageBreak/>
        <w:t xml:space="preserve">Bequeme Zahlungsmöglichkeiten (Vorkasse, Rechnung, SEPA-Lastschrift, Sofortüberweisung, PayPal, </w:t>
      </w:r>
      <w:r w:rsidRPr="00495E2F">
        <w:t>Kreditkarte</w:t>
      </w:r>
      <w:r w:rsidR="00A7341A">
        <w:t>, Nachnahme</w:t>
      </w:r>
      <w:r w:rsidRPr="00495E2F">
        <w:t>)</w:t>
      </w:r>
    </w:p>
    <w:p w14:paraId="42CC483F" w14:textId="09E1EDF6" w:rsidR="007977A3" w:rsidRPr="00495E2F" w:rsidRDefault="007977A3" w:rsidP="007977A3">
      <w:pPr>
        <w:pStyle w:val="Listenabsatz"/>
      </w:pPr>
      <w:r w:rsidRPr="00495E2F">
        <w:t xml:space="preserve">Versandkostenfreie Lieferung innerhalb </w:t>
      </w:r>
      <w:r w:rsidR="009D41DA" w:rsidRPr="00495E2F">
        <w:t>Österreichs</w:t>
      </w:r>
      <w:r w:rsidRPr="00495E2F">
        <w:t xml:space="preserve"> ab einem Einkaufswert von </w:t>
      </w:r>
      <w:r w:rsidRPr="00495E2F">
        <w:rPr>
          <w:color w:val="auto"/>
        </w:rPr>
        <w:t>50</w:t>
      </w:r>
      <w:r w:rsidRPr="00495E2F">
        <w:rPr>
          <w:color w:val="FF0000"/>
        </w:rPr>
        <w:t xml:space="preserve"> </w:t>
      </w:r>
      <w:r w:rsidRPr="00495E2F">
        <w:t>Euro</w:t>
      </w:r>
    </w:p>
    <w:p w14:paraId="31FC6F48" w14:textId="77777777" w:rsidR="007977A3" w:rsidRPr="007F141B" w:rsidRDefault="007977A3" w:rsidP="007977A3">
      <w:pPr>
        <w:pStyle w:val="Listenabsatz"/>
      </w:pPr>
      <w:r w:rsidRPr="007F141B">
        <w:t>Bestpreisgarantie</w:t>
      </w:r>
    </w:p>
    <w:p w14:paraId="3C45E131" w14:textId="77777777" w:rsidR="007977A3" w:rsidRPr="007F141B" w:rsidRDefault="007977A3" w:rsidP="007977A3">
      <w:pPr>
        <w:pStyle w:val="Listenabsatz"/>
      </w:pPr>
      <w:proofErr w:type="spellStart"/>
      <w:r w:rsidRPr="007F141B">
        <w:t>ConnoxPlus</w:t>
      </w:r>
      <w:proofErr w:type="spellEnd"/>
      <w:r w:rsidRPr="007F141B">
        <w:t xml:space="preserve"> bietet exklusive Vorteile für Mitglieder</w:t>
      </w:r>
    </w:p>
    <w:p w14:paraId="5FDCEBF1" w14:textId="30B4229D" w:rsidR="007977A3" w:rsidRPr="007F141B" w:rsidRDefault="007977A3" w:rsidP="007977A3">
      <w:pPr>
        <w:pStyle w:val="Listenabsatz"/>
      </w:pPr>
      <w:r w:rsidRPr="007F141B">
        <w:t>Hauseigene Shop-Software ermöglicht flexibles Reagieren auf Veränderungen am Markt, neue Sicherheitsstandards und die Bedürfnisse der Kunden</w:t>
      </w:r>
      <w:r w:rsidR="006E7579">
        <w:br/>
      </w:r>
    </w:p>
    <w:p w14:paraId="74F01B93" w14:textId="2ED35B13" w:rsidR="007977A3" w:rsidRPr="00736F67" w:rsidRDefault="007977A3" w:rsidP="006E7579">
      <w:pPr>
        <w:jc w:val="left"/>
        <w:rPr>
          <w:color w:val="1BA1E2"/>
          <w:u w:val="single"/>
        </w:rPr>
      </w:pPr>
      <w:r w:rsidRPr="00A60AA7">
        <w:t>Weitere Informationen entnehmen Sie unserer Unternehmens-Website:</w:t>
      </w:r>
      <w:r w:rsidRPr="007F141B">
        <w:rPr>
          <w:rFonts w:ascii="Bryant Regular" w:hAnsi="Bryant Regular"/>
        </w:rPr>
        <w:t xml:space="preserve"> </w:t>
      </w:r>
      <w:hyperlink r:id="rId11" w:history="1">
        <w:r w:rsidR="00656B4B" w:rsidRPr="00495E2F">
          <w:rPr>
            <w:rStyle w:val="Hyperlink"/>
          </w:rPr>
          <w:t>https://www.connox.at/unternehmen.html</w:t>
        </w:r>
      </w:hyperlink>
    </w:p>
    <w:p w14:paraId="3A5EBD81" w14:textId="77777777" w:rsidR="007977A3" w:rsidRDefault="007977A3" w:rsidP="00736F67">
      <w:pPr>
        <w:pStyle w:val="berschrift2"/>
      </w:pPr>
      <w:r w:rsidRPr="008D6BCF">
        <w:t>Pressekontakt</w:t>
      </w:r>
      <w:r>
        <w:t>:</w:t>
      </w:r>
    </w:p>
    <w:p w14:paraId="5F98D54E" w14:textId="355296AE" w:rsidR="007977A3" w:rsidRPr="007977A3" w:rsidRDefault="007977A3" w:rsidP="007977A3">
      <w:pPr>
        <w:pStyle w:val="Adresse"/>
        <w:rPr>
          <w:rFonts w:eastAsia="Times New Roman" w:cs="Segoe UI"/>
          <w:lang w:eastAsia="de-DE"/>
        </w:rPr>
      </w:pPr>
      <w:r w:rsidRPr="007977A3">
        <w:rPr>
          <w:rFonts w:eastAsia="Times New Roman" w:cs="Segoe UI"/>
          <w:lang w:eastAsia="de-DE"/>
        </w:rPr>
        <w:t>Connox GmbH</w:t>
      </w:r>
      <w:r w:rsidRPr="007977A3">
        <w:rPr>
          <w:rFonts w:eastAsia="Times New Roman" w:cs="Segoe UI"/>
          <w:bCs/>
          <w:lang w:eastAsia="de-DE"/>
        </w:rPr>
        <w:br/>
      </w:r>
      <w:r w:rsidR="009D41DA">
        <w:rPr>
          <w:rFonts w:eastAsia="Times New Roman" w:cs="Segoe UI"/>
          <w:bCs/>
          <w:lang w:eastAsia="de-DE"/>
        </w:rPr>
        <w:t>Sophie Wrede</w:t>
      </w:r>
      <w:r w:rsidRPr="007977A3">
        <w:rPr>
          <w:rFonts w:eastAsia="Times New Roman" w:cs="Segoe UI"/>
          <w:lang w:eastAsia="de-DE"/>
        </w:rPr>
        <w:br/>
      </w:r>
      <w:proofErr w:type="spellStart"/>
      <w:r w:rsidRPr="007977A3">
        <w:rPr>
          <w:rFonts w:eastAsia="Times New Roman" w:cs="Segoe UI"/>
          <w:lang w:eastAsia="de-DE"/>
        </w:rPr>
        <w:t>Aegidientorplatz</w:t>
      </w:r>
      <w:proofErr w:type="spellEnd"/>
      <w:r w:rsidRPr="007977A3">
        <w:rPr>
          <w:rFonts w:eastAsia="Times New Roman" w:cs="Segoe UI"/>
          <w:lang w:eastAsia="de-DE"/>
        </w:rPr>
        <w:t xml:space="preserve"> 2a</w:t>
      </w:r>
      <w:r w:rsidRPr="007977A3">
        <w:rPr>
          <w:rFonts w:eastAsia="Times New Roman" w:cs="Segoe UI"/>
          <w:lang w:eastAsia="de-DE"/>
        </w:rPr>
        <w:br/>
        <w:t>30159 Hannover</w:t>
      </w:r>
    </w:p>
    <w:p w14:paraId="727AE366" w14:textId="3E857544" w:rsidR="00026FB8" w:rsidRPr="00E42E2D" w:rsidRDefault="00E42E2D" w:rsidP="00026FB8">
      <w:pPr>
        <w:pStyle w:val="Adresse"/>
        <w:rPr>
          <w:rFonts w:eastAsia="Times New Roman" w:cs="Segoe UI"/>
          <w:lang w:eastAsia="de-DE"/>
        </w:rPr>
      </w:pPr>
      <w:r w:rsidRPr="00E42E2D">
        <w:rPr>
          <w:rFonts w:eastAsia="Times New Roman" w:cs="Segoe UI"/>
          <w:lang w:eastAsia="de-DE"/>
        </w:rPr>
        <w:t xml:space="preserve">Tel.: +43 (720) 303994 </w:t>
      </w:r>
      <w:r>
        <w:rPr>
          <w:rFonts w:eastAsia="Times New Roman" w:cs="Segoe UI"/>
          <w:lang w:eastAsia="de-DE"/>
        </w:rPr>
        <w:t>–</w:t>
      </w:r>
      <w:r w:rsidRPr="00E42E2D">
        <w:rPr>
          <w:rFonts w:eastAsia="Times New Roman" w:cs="Segoe UI"/>
          <w:lang w:eastAsia="de-DE"/>
        </w:rPr>
        <w:t xml:space="preserve"> 0</w:t>
      </w:r>
      <w:r>
        <w:rPr>
          <w:rFonts w:eastAsia="Times New Roman" w:cs="Segoe UI"/>
          <w:lang w:eastAsia="de-DE"/>
        </w:rPr>
        <w:br/>
      </w:r>
      <w:hyperlink r:id="rId12" w:history="1">
        <w:r w:rsidR="00026FB8" w:rsidRPr="00A45104">
          <w:rPr>
            <w:rStyle w:val="Hyperlink"/>
            <w:rFonts w:eastAsia="Times New Roman" w:cs="Segoe UI"/>
            <w:lang w:eastAsia="de-DE"/>
          </w:rPr>
          <w:t>presse@connox.at</w:t>
        </w:r>
      </w:hyperlink>
      <w:r w:rsidR="00026FB8">
        <w:rPr>
          <w:rFonts w:eastAsia="Times New Roman" w:cs="Segoe UI"/>
          <w:lang w:eastAsia="de-DE"/>
        </w:rPr>
        <w:br/>
      </w:r>
      <w:r w:rsidR="007977A3" w:rsidRPr="00495E2F">
        <w:rPr>
          <w:rFonts w:eastAsia="Times New Roman" w:cs="Segoe UI"/>
          <w:lang w:eastAsia="de-DE"/>
        </w:rPr>
        <w:t>Internet:</w:t>
      </w:r>
      <w:hyperlink r:id="rId13" w:history="1">
        <w:r w:rsidR="007977A3" w:rsidRPr="00495E2F">
          <w:rPr>
            <w:rStyle w:val="Hyperlink"/>
            <w:rFonts w:eastAsia="Times New Roman" w:cs="Segoe UI"/>
            <w:lang w:eastAsia="de-DE"/>
          </w:rPr>
          <w:t xml:space="preserve"> </w:t>
        </w:r>
        <w:r w:rsidR="00026FB8" w:rsidRPr="00495E2F">
          <w:rPr>
            <w:rStyle w:val="Hyperlink"/>
          </w:rPr>
          <w:t>www.connox.at</w:t>
        </w:r>
      </w:hyperlink>
      <w:bookmarkStart w:id="0" w:name="_GoBack"/>
      <w:bookmarkEnd w:id="0"/>
    </w:p>
    <w:p w14:paraId="4E8A77EA" w14:textId="1EC7CFC8" w:rsidR="007A2F89" w:rsidRPr="00026FB8" w:rsidRDefault="007977A3" w:rsidP="00026FB8">
      <w:pPr>
        <w:pStyle w:val="Adresse"/>
        <w:rPr>
          <w:rFonts w:eastAsia="Times New Roman" w:cs="Segoe UI"/>
          <w:lang w:eastAsia="de-DE"/>
        </w:rPr>
      </w:pPr>
      <w:r w:rsidRPr="007F141B">
        <w:rPr>
          <w:rFonts w:eastAsia="Times New Roman" w:cs="Segoe UI"/>
          <w:lang w:eastAsia="de-DE"/>
        </w:rPr>
        <w:t xml:space="preserve"> </w:t>
      </w:r>
    </w:p>
    <w:sectPr w:rsidR="007A2F89" w:rsidRPr="00026FB8" w:rsidSect="001259A5">
      <w:headerReference w:type="default" r:id="rId14"/>
      <w:footerReference w:type="default" r:id="rId15"/>
      <w:pgSz w:w="11906" w:h="16838"/>
      <w:pgMar w:top="1453" w:right="1418" w:bottom="1134"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191BC" w14:textId="77777777" w:rsidR="00F854E9" w:rsidRDefault="00F854E9" w:rsidP="00AE26DE">
      <w:pPr>
        <w:spacing w:after="0" w:line="240" w:lineRule="auto"/>
      </w:pPr>
      <w:r>
        <w:separator/>
      </w:r>
    </w:p>
  </w:endnote>
  <w:endnote w:type="continuationSeparator" w:id="0">
    <w:p w14:paraId="06DB59A9" w14:textId="77777777" w:rsidR="00F854E9" w:rsidRDefault="00F854E9" w:rsidP="00AE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TLig">
    <w:panose1 w:val="020B0402020204020303"/>
    <w:charset w:val="00"/>
    <w:family w:val="swiss"/>
    <w:pitch w:val="variable"/>
    <w:sig w:usb0="800000AF" w:usb1="0000204A" w:usb2="00000000" w:usb3="00000000" w:csb0="0000001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yant Regular">
    <w:panose1 w:val="020B0503040000020003"/>
    <w:charset w:val="00"/>
    <w:family w:val="swiss"/>
    <w:notTrueType/>
    <w:pitch w:val="variable"/>
    <w:sig w:usb0="A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539B5" w14:textId="46F1D741" w:rsidR="00207EFF" w:rsidRPr="00207EFF" w:rsidRDefault="001259A5">
    <w:pPr>
      <w:jc w:val="center"/>
      <w:rPr>
        <w:rFonts w:ascii="Bryant Regular" w:hAnsi="Bryant Regular"/>
      </w:rPr>
    </w:pPr>
    <w:r>
      <w:rPr>
        <w:rFonts w:ascii="Bryant Regular" w:hAnsi="Bryant Regular"/>
        <w:noProof/>
        <w:lang w:eastAsia="de-DE"/>
      </w:rPr>
      <mc:AlternateContent>
        <mc:Choice Requires="wps">
          <w:drawing>
            <wp:anchor distT="91440" distB="91440" distL="114300" distR="114300" simplePos="0" relativeHeight="251658752" behindDoc="1" locked="0" layoutInCell="1" allowOverlap="1" wp14:anchorId="6D63F1AE" wp14:editId="46DBB8E5">
              <wp:simplePos x="0" y="0"/>
              <wp:positionH relativeFrom="column">
                <wp:posOffset>-319405</wp:posOffset>
              </wp:positionH>
              <wp:positionV relativeFrom="margin">
                <wp:posOffset>9066101</wp:posOffset>
              </wp:positionV>
              <wp:extent cx="6400800" cy="0"/>
              <wp:effectExtent l="0" t="0" r="19050" b="19050"/>
              <wp:wrapNone/>
              <wp:docPr id="1" name="Gerader Verbinder 1"/>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DB7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B6227E" id="Gerader Verbinder 1" o:spid="_x0000_s1026" style="position:absolute;z-index:-251657728;visibility:visible;mso-wrap-style:square;mso-wrap-distance-left:9pt;mso-wrap-distance-top:7.2pt;mso-wrap-distance-right:9pt;mso-wrap-distance-bottom:7.2pt;mso-position-horizontal:absolute;mso-position-horizontal-relative:text;mso-position-vertical:absolute;mso-position-vertical-relative:margin" from="-25.15pt,713.85pt" to="478.85pt,7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" strokecolor="#0db700">
              <w10:wrap anchory="margin"/>
            </v:line>
          </w:pict>
        </mc:Fallback>
      </mc:AlternateContent>
    </w:r>
    <w:r w:rsidR="005E60EE" w:rsidRPr="005E60EE">
      <w:rPr>
        <w:rFonts w:ascii="Bryant Regular" w:hAnsi="Bryant Regular"/>
        <w:noProof/>
        <w:lang w:eastAsia="de-DE"/>
      </w:rPr>
      <mc:AlternateContent>
        <mc:Choice Requires="wps">
          <w:drawing>
            <wp:anchor distT="45720" distB="45720" distL="114300" distR="114300" simplePos="0" relativeHeight="251660800" behindDoc="0" locked="0" layoutInCell="1" allowOverlap="1" wp14:anchorId="0A56AA13" wp14:editId="07517AE9">
              <wp:simplePos x="0" y="0"/>
              <wp:positionH relativeFrom="column">
                <wp:posOffset>4400550</wp:posOffset>
              </wp:positionH>
              <wp:positionV relativeFrom="paragraph">
                <wp:posOffset>341630</wp:posOffset>
              </wp:positionV>
              <wp:extent cx="1457325" cy="290195"/>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90195"/>
                      </a:xfrm>
                      <a:prstGeom prst="rect">
                        <a:avLst/>
                      </a:prstGeom>
                      <a:solidFill>
                        <a:srgbClr val="FFFFFF"/>
                      </a:solidFill>
                      <a:ln w="9525">
                        <a:noFill/>
                        <a:miter lim="800000"/>
                        <a:headEnd/>
                        <a:tailEnd/>
                      </a:ln>
                    </wps:spPr>
                    <wps:txbx>
                      <w:txbxContent>
                        <w:p w14:paraId="01B4EFAE" w14:textId="43DDB79C" w:rsidR="005E60EE" w:rsidRDefault="005E60EE" w:rsidP="005E60EE">
                          <w:pPr>
                            <w:spacing w:after="240"/>
                            <w:jc w:val="right"/>
                          </w:pPr>
                          <w:r>
                            <w:fldChar w:fldCharType="begin"/>
                          </w:r>
                          <w:r>
                            <w:instrText>PAGE   \* MERGEFORMAT</w:instrText>
                          </w:r>
                          <w:r>
                            <w:fldChar w:fldCharType="separate"/>
                          </w:r>
                          <w:r w:rsidR="00A7341A">
                            <w:rPr>
                              <w:noProof/>
                            </w:rP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6AA13" id="_x0000_t202" coordsize="21600,21600" o:spt="202" path="m,l,21600r21600,l21600,xe">
              <v:stroke joinstyle="miter"/>
              <v:path gradientshapeok="t" o:connecttype="rect"/>
            </v:shapetype>
            <v:shape id="Textfeld 2" o:spid="_x0000_s1026" type="#_x0000_t202" style="position:absolute;left:0;text-align:left;margin-left:346.5pt;margin-top:26.9pt;width:114.75pt;height:22.8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" stroked="f">
              <v:textbox>
                <w:txbxContent>
                  <w:p w14:paraId="01B4EFAE" w14:textId="43DDB79C" w:rsidR="005E60EE" w:rsidRDefault="005E60EE" w:rsidP="005E60EE">
                    <w:pPr>
                      <w:spacing w:after="240"/>
                      <w:jc w:val="right"/>
                    </w:pPr>
                    <w:r>
                      <w:fldChar w:fldCharType="begin"/>
                    </w:r>
                    <w:r>
                      <w:instrText>PAGE   \* MERGEFORMAT</w:instrText>
                    </w:r>
                    <w:r>
                      <w:fldChar w:fldCharType="separate"/>
                    </w:r>
                    <w:r w:rsidR="00A7341A">
                      <w:rPr>
                        <w:noProof/>
                      </w:rPr>
                      <w:t>1</w:t>
                    </w:r>
                    <w:r>
                      <w:fldChar w:fldCharType="end"/>
                    </w:r>
                  </w:p>
                </w:txbxContent>
              </v:textbox>
              <w10:wrap type="square"/>
            </v:shape>
          </w:pict>
        </mc:Fallback>
      </mc:AlternateContent>
    </w:r>
    <w:r w:rsidR="005E60EE" w:rsidRPr="005E60EE">
      <w:rPr>
        <w:rFonts w:ascii="Bryant Regular" w:hAnsi="Bryant Regular"/>
        <w:noProof/>
        <w:lang w:eastAsia="de-DE"/>
      </w:rPr>
      <mc:AlternateContent>
        <mc:Choice Requires="wps">
          <w:drawing>
            <wp:anchor distT="45720" distB="45720" distL="114300" distR="114300" simplePos="0" relativeHeight="251661824" behindDoc="0" locked="0" layoutInCell="1" allowOverlap="1" wp14:anchorId="30051AAB" wp14:editId="425CD7A9">
              <wp:simplePos x="0" y="0"/>
              <wp:positionH relativeFrom="column">
                <wp:posOffset>-104775</wp:posOffset>
              </wp:positionH>
              <wp:positionV relativeFrom="paragraph">
                <wp:posOffset>341947</wp:posOffset>
              </wp:positionV>
              <wp:extent cx="4848225" cy="290195"/>
              <wp:effectExtent l="0" t="0" r="9525"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90195"/>
                      </a:xfrm>
                      <a:prstGeom prst="rect">
                        <a:avLst/>
                      </a:prstGeom>
                      <a:solidFill>
                        <a:srgbClr val="FFFFFF"/>
                      </a:solidFill>
                      <a:ln w="9525">
                        <a:noFill/>
                        <a:miter lim="800000"/>
                        <a:headEnd/>
                        <a:tailEnd/>
                      </a:ln>
                    </wps:spPr>
                    <wps:txbx>
                      <w:txbxContent>
                        <w:p w14:paraId="155BA813" w14:textId="485EA315" w:rsidR="005E60EE" w:rsidRDefault="009B2A81" w:rsidP="005E60EE">
                          <w:pPr>
                            <w:jc w:val="left"/>
                          </w:pPr>
                          <w:r>
                            <w:t>Factsheet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51AAB" id="_x0000_s1027" type="#_x0000_t202" style="position:absolute;left:0;text-align:left;margin-left:-8.25pt;margin-top:26.9pt;width:381.75pt;height:22.8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" stroked="f">
              <v:textbox>
                <w:txbxContent>
                  <w:p w14:paraId="155BA813" w14:textId="485EA315" w:rsidR="005E60EE" w:rsidRDefault="009B2A81" w:rsidP="005E60EE">
                    <w:pPr>
                      <w:jc w:val="left"/>
                    </w:pPr>
                    <w:r>
                      <w:t>Factsheet</w:t>
                    </w:r>
                  </w:p>
                </w:txbxContent>
              </v:textbox>
              <w10:wrap type="square"/>
            </v:shape>
          </w:pict>
        </mc:Fallback>
      </mc:AlternateContent>
    </w:r>
  </w:p>
  <w:p w14:paraId="32D539B6" w14:textId="50E79AE6" w:rsidR="00EB348E" w:rsidRDefault="00EB34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40827" w14:textId="77777777" w:rsidR="00F854E9" w:rsidRDefault="00F854E9" w:rsidP="00AE26DE">
      <w:pPr>
        <w:spacing w:after="0" w:line="240" w:lineRule="auto"/>
      </w:pPr>
      <w:r>
        <w:separator/>
      </w:r>
    </w:p>
  </w:footnote>
  <w:footnote w:type="continuationSeparator" w:id="0">
    <w:p w14:paraId="76D9623E" w14:textId="77777777" w:rsidR="00F854E9" w:rsidRDefault="00F854E9" w:rsidP="00AE2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539B4" w14:textId="28D6A5E4" w:rsidR="00AE26DE" w:rsidRPr="000055AB" w:rsidRDefault="005E60EE" w:rsidP="005E60EE">
    <w:pPr>
      <w:tabs>
        <w:tab w:val="left" w:pos="3855"/>
      </w:tabs>
      <w:spacing w:after="240"/>
      <w:jc w:val="center"/>
    </w:pPr>
    <w:r>
      <w:rPr>
        <w:rFonts w:ascii="Bryant Regular" w:hAnsi="Bryant Regular"/>
        <w:noProof/>
        <w:lang w:eastAsia="de-DE"/>
      </w:rPr>
      <w:drawing>
        <wp:inline distT="0" distB="0" distL="0" distR="0" wp14:anchorId="53FB4E79" wp14:editId="4DA6ED0D">
          <wp:extent cx="1143000" cy="195580"/>
          <wp:effectExtent l="0" t="0" r="0" b="0"/>
          <wp:docPr id="15" name="Bild 108" descr="C:\Users\LPeters\AppData\Local\Microsoft\Windows\INetCacheContent.Word\Logo-Connox-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LPeters\AppData\Local\Microsoft\Windows\INetCacheContent.Word\Logo-Connox-g.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95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1A62"/>
    <w:multiLevelType w:val="hybridMultilevel"/>
    <w:tmpl w:val="A5D6775E"/>
    <w:lvl w:ilvl="0" w:tplc="AE8A7F42">
      <w:start w:val="1"/>
      <w:numFmt w:val="bullet"/>
      <w:lvlText w:val=""/>
      <w:lvlJc w:val="left"/>
      <w:pPr>
        <w:ind w:left="720" w:hanging="360"/>
      </w:pPr>
      <w:rPr>
        <w:rFonts w:ascii="Symbol" w:hAnsi="Symbol" w:hint="default"/>
        <w:color w:val="0DB7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32A6"/>
    <w:multiLevelType w:val="hybridMultilevel"/>
    <w:tmpl w:val="29FAA944"/>
    <w:lvl w:ilvl="0" w:tplc="DE064F4A">
      <w:start w:val="1"/>
      <w:numFmt w:val="decimal"/>
      <w:pStyle w:val="Nummerierung"/>
      <w:lvlText w:val="%1."/>
      <w:lvlJc w:val="left"/>
      <w:pPr>
        <w:ind w:left="1656" w:hanging="360"/>
      </w:pPr>
      <w:rPr>
        <w:rFonts w:ascii="FuturaTLig" w:hAnsi="FuturaTLig" w:hint="default"/>
        <w:color w:val="0DB700"/>
        <w:sz w:val="22"/>
        <w:u w:color="0DB700"/>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2D3D31D8"/>
    <w:multiLevelType w:val="hybridMultilevel"/>
    <w:tmpl w:val="B0E01390"/>
    <w:lvl w:ilvl="0" w:tplc="AE8A7F42">
      <w:start w:val="1"/>
      <w:numFmt w:val="bullet"/>
      <w:lvlText w:val=""/>
      <w:lvlJc w:val="left"/>
      <w:pPr>
        <w:ind w:left="720" w:hanging="360"/>
      </w:pPr>
      <w:rPr>
        <w:rFonts w:ascii="Symbol" w:hAnsi="Symbol" w:hint="default"/>
        <w:color w:val="0DB7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71777"/>
    <w:multiLevelType w:val="hybridMultilevel"/>
    <w:tmpl w:val="9224FBB8"/>
    <w:lvl w:ilvl="0" w:tplc="8D00CB94">
      <w:start w:val="1"/>
      <w:numFmt w:val="bullet"/>
      <w:pStyle w:val="Listenabsatz"/>
      <w:lvlText w:val=""/>
      <w:lvlJc w:val="left"/>
      <w:pPr>
        <w:ind w:left="648" w:hanging="360"/>
      </w:pPr>
      <w:rPr>
        <w:rFonts w:ascii="Symbol" w:hAnsi="Symbol" w:hint="default"/>
        <w:strike w:val="0"/>
        <w:dstrike w:val="0"/>
        <w:color w:val="0DB700"/>
        <w:sz w:val="16"/>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5A025028"/>
    <w:multiLevelType w:val="hybridMultilevel"/>
    <w:tmpl w:val="A5EA91E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7D16D92"/>
    <w:multiLevelType w:val="hybridMultilevel"/>
    <w:tmpl w:val="8B3AC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51"/>
    <w:rsid w:val="000055AB"/>
    <w:rsid w:val="0002094B"/>
    <w:rsid w:val="000232E4"/>
    <w:rsid w:val="00026FB8"/>
    <w:rsid w:val="00097957"/>
    <w:rsid w:val="000C4D77"/>
    <w:rsid w:val="000C7E01"/>
    <w:rsid w:val="00101935"/>
    <w:rsid w:val="00117292"/>
    <w:rsid w:val="001259A5"/>
    <w:rsid w:val="00126323"/>
    <w:rsid w:val="0014129F"/>
    <w:rsid w:val="00162E9A"/>
    <w:rsid w:val="00195BAB"/>
    <w:rsid w:val="001B14E2"/>
    <w:rsid w:val="0020101A"/>
    <w:rsid w:val="00207EFF"/>
    <w:rsid w:val="002175D4"/>
    <w:rsid w:val="0022154E"/>
    <w:rsid w:val="002F3B70"/>
    <w:rsid w:val="00305DDB"/>
    <w:rsid w:val="00310001"/>
    <w:rsid w:val="003350D2"/>
    <w:rsid w:val="0037136E"/>
    <w:rsid w:val="0037368E"/>
    <w:rsid w:val="003A134F"/>
    <w:rsid w:val="003B043D"/>
    <w:rsid w:val="003C6088"/>
    <w:rsid w:val="00420E47"/>
    <w:rsid w:val="00421A06"/>
    <w:rsid w:val="00470554"/>
    <w:rsid w:val="0047761E"/>
    <w:rsid w:val="004812FF"/>
    <w:rsid w:val="00492D38"/>
    <w:rsid w:val="00495E2F"/>
    <w:rsid w:val="004C6C2A"/>
    <w:rsid w:val="0050637B"/>
    <w:rsid w:val="00522201"/>
    <w:rsid w:val="005504DC"/>
    <w:rsid w:val="005745FE"/>
    <w:rsid w:val="00595EB6"/>
    <w:rsid w:val="005E60EE"/>
    <w:rsid w:val="005E661A"/>
    <w:rsid w:val="005F3085"/>
    <w:rsid w:val="00621825"/>
    <w:rsid w:val="006446B9"/>
    <w:rsid w:val="006457FB"/>
    <w:rsid w:val="00656B4B"/>
    <w:rsid w:val="0066033B"/>
    <w:rsid w:val="00661462"/>
    <w:rsid w:val="006647A3"/>
    <w:rsid w:val="00681789"/>
    <w:rsid w:val="00697B94"/>
    <w:rsid w:val="006E7579"/>
    <w:rsid w:val="006F3A65"/>
    <w:rsid w:val="007228E4"/>
    <w:rsid w:val="00735CB8"/>
    <w:rsid w:val="00736F67"/>
    <w:rsid w:val="0074126E"/>
    <w:rsid w:val="007776B8"/>
    <w:rsid w:val="007977A3"/>
    <w:rsid w:val="007A2F89"/>
    <w:rsid w:val="007E56E6"/>
    <w:rsid w:val="008034D9"/>
    <w:rsid w:val="00813331"/>
    <w:rsid w:val="00833430"/>
    <w:rsid w:val="00877970"/>
    <w:rsid w:val="008A2847"/>
    <w:rsid w:val="008C6D7E"/>
    <w:rsid w:val="008D2E61"/>
    <w:rsid w:val="0092519F"/>
    <w:rsid w:val="00965194"/>
    <w:rsid w:val="00974AE9"/>
    <w:rsid w:val="00987C4D"/>
    <w:rsid w:val="009978E4"/>
    <w:rsid w:val="009B2A81"/>
    <w:rsid w:val="009D41DA"/>
    <w:rsid w:val="00A15A20"/>
    <w:rsid w:val="00A6034D"/>
    <w:rsid w:val="00A7341A"/>
    <w:rsid w:val="00A805A2"/>
    <w:rsid w:val="00AD0BC2"/>
    <w:rsid w:val="00AE26DE"/>
    <w:rsid w:val="00B1532A"/>
    <w:rsid w:val="00B71EE6"/>
    <w:rsid w:val="00B93ACC"/>
    <w:rsid w:val="00B95D79"/>
    <w:rsid w:val="00BC2790"/>
    <w:rsid w:val="00BF43F8"/>
    <w:rsid w:val="00C02DEB"/>
    <w:rsid w:val="00C07D7A"/>
    <w:rsid w:val="00C2751E"/>
    <w:rsid w:val="00C74C1C"/>
    <w:rsid w:val="00C77A74"/>
    <w:rsid w:val="00C82491"/>
    <w:rsid w:val="00C94B23"/>
    <w:rsid w:val="00CC5BB1"/>
    <w:rsid w:val="00D25D39"/>
    <w:rsid w:val="00D3249E"/>
    <w:rsid w:val="00D410CC"/>
    <w:rsid w:val="00D55E37"/>
    <w:rsid w:val="00D83F3D"/>
    <w:rsid w:val="00DF5C90"/>
    <w:rsid w:val="00E01A8C"/>
    <w:rsid w:val="00E42E2D"/>
    <w:rsid w:val="00E460DC"/>
    <w:rsid w:val="00E90224"/>
    <w:rsid w:val="00E9154B"/>
    <w:rsid w:val="00EA2EAD"/>
    <w:rsid w:val="00EB0809"/>
    <w:rsid w:val="00EB348E"/>
    <w:rsid w:val="00EC1EC6"/>
    <w:rsid w:val="00ED2251"/>
    <w:rsid w:val="00EF1E0E"/>
    <w:rsid w:val="00F63980"/>
    <w:rsid w:val="00F64FDE"/>
    <w:rsid w:val="00F720BA"/>
    <w:rsid w:val="00F854E9"/>
    <w:rsid w:val="00F943DB"/>
    <w:rsid w:val="00FB69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53987"/>
  <w15:docId w15:val="{8E75F6E5-5E8B-42A3-A64A-211C20D5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uturaTLig" w:eastAsiaTheme="minorHAnsi" w:hAnsi="FuturaTLig" w:cstheme="minorBidi"/>
        <w:sz w:val="22"/>
        <w:szCs w:val="22"/>
        <w:lang w:val="de-DE"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Fließtext"/>
    <w:qFormat/>
    <w:rsid w:val="00162E9A"/>
    <w:rPr>
      <w:color w:val="333333"/>
    </w:rPr>
  </w:style>
  <w:style w:type="paragraph" w:styleId="berschrift1">
    <w:name w:val="heading 1"/>
    <w:aliases w:val="h1"/>
    <w:basedOn w:val="Standard"/>
    <w:next w:val="Standard"/>
    <w:link w:val="berschrift1Zchn"/>
    <w:uiPriority w:val="9"/>
    <w:qFormat/>
    <w:rsid w:val="007A2F89"/>
    <w:pPr>
      <w:keepNext/>
      <w:keepLines/>
      <w:spacing w:before="120" w:after="240"/>
      <w:outlineLvl w:val="0"/>
    </w:pPr>
    <w:rPr>
      <w:rFonts w:eastAsiaTheme="majorEastAsia" w:cstheme="majorBidi"/>
      <w:sz w:val="36"/>
      <w:szCs w:val="32"/>
    </w:rPr>
  </w:style>
  <w:style w:type="paragraph" w:styleId="berschrift2">
    <w:name w:val="heading 2"/>
    <w:aliases w:val="h2"/>
    <w:basedOn w:val="Standard"/>
    <w:next w:val="Standard"/>
    <w:link w:val="berschrift2Zchn"/>
    <w:uiPriority w:val="9"/>
    <w:unhideWhenUsed/>
    <w:qFormat/>
    <w:rsid w:val="00F64FDE"/>
    <w:pPr>
      <w:keepNext/>
      <w:keepLines/>
      <w:spacing w:before="480" w:after="240"/>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rsid w:val="00F64F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qFormat/>
    <w:rsid w:val="00F64FDE"/>
    <w:rPr>
      <w:rFonts w:ascii="FuturaTLig" w:hAnsi="FuturaTLig"/>
      <w:color w:val="1BA1E2"/>
      <w:sz w:val="22"/>
      <w:u w:val="single"/>
    </w:rPr>
  </w:style>
  <w:style w:type="character" w:styleId="Kommentarzeichen">
    <w:name w:val="annotation reference"/>
    <w:basedOn w:val="Absatz-Standardschriftart"/>
    <w:uiPriority w:val="99"/>
    <w:semiHidden/>
    <w:unhideWhenUsed/>
    <w:rsid w:val="0066033B"/>
    <w:rPr>
      <w:sz w:val="16"/>
      <w:szCs w:val="16"/>
    </w:rPr>
  </w:style>
  <w:style w:type="paragraph" w:styleId="Kommentartext">
    <w:name w:val="annotation text"/>
    <w:basedOn w:val="Standard"/>
    <w:link w:val="KommentartextZchn"/>
    <w:uiPriority w:val="99"/>
    <w:semiHidden/>
    <w:unhideWhenUsed/>
    <w:rsid w:val="0066033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033B"/>
    <w:rPr>
      <w:sz w:val="20"/>
      <w:szCs w:val="20"/>
    </w:rPr>
  </w:style>
  <w:style w:type="paragraph" w:styleId="Kommentarthema">
    <w:name w:val="annotation subject"/>
    <w:basedOn w:val="Kommentartext"/>
    <w:next w:val="Kommentartext"/>
    <w:link w:val="KommentarthemaZchn"/>
    <w:uiPriority w:val="99"/>
    <w:semiHidden/>
    <w:unhideWhenUsed/>
    <w:rsid w:val="0066033B"/>
    <w:rPr>
      <w:b/>
      <w:bCs/>
    </w:rPr>
  </w:style>
  <w:style w:type="character" w:customStyle="1" w:styleId="KommentarthemaZchn">
    <w:name w:val="Kommentarthema Zchn"/>
    <w:basedOn w:val="KommentartextZchn"/>
    <w:link w:val="Kommentarthema"/>
    <w:uiPriority w:val="99"/>
    <w:semiHidden/>
    <w:rsid w:val="0066033B"/>
    <w:rPr>
      <w:b/>
      <w:bCs/>
      <w:sz w:val="20"/>
      <w:szCs w:val="20"/>
    </w:rPr>
  </w:style>
  <w:style w:type="paragraph" w:styleId="Sprechblasentext">
    <w:name w:val="Balloon Text"/>
    <w:basedOn w:val="Standard"/>
    <w:link w:val="SprechblasentextZchn"/>
    <w:uiPriority w:val="99"/>
    <w:semiHidden/>
    <w:unhideWhenUsed/>
    <w:rsid w:val="006603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033B"/>
    <w:rPr>
      <w:rFonts w:ascii="Tahoma" w:hAnsi="Tahoma" w:cs="Tahoma"/>
      <w:sz w:val="16"/>
      <w:szCs w:val="16"/>
    </w:rPr>
  </w:style>
  <w:style w:type="character" w:customStyle="1" w:styleId="berschrift3Zchn">
    <w:name w:val="Überschrift 3 Zchn"/>
    <w:basedOn w:val="Absatz-Standardschriftart"/>
    <w:link w:val="berschrift3"/>
    <w:uiPriority w:val="9"/>
    <w:rsid w:val="00F64FDE"/>
    <w:rPr>
      <w:rFonts w:asciiTheme="majorHAnsi" w:eastAsiaTheme="majorEastAsia" w:hAnsiTheme="majorHAnsi" w:cstheme="majorBidi"/>
      <w:color w:val="243F60" w:themeColor="accent1" w:themeShade="7F"/>
      <w:sz w:val="24"/>
      <w:szCs w:val="24"/>
    </w:rPr>
  </w:style>
  <w:style w:type="paragraph" w:customStyle="1" w:styleId="Nummerierung">
    <w:name w:val="Nummerierung"/>
    <w:basedOn w:val="Listenabsatz"/>
    <w:link w:val="NummerierungZchn"/>
    <w:qFormat/>
    <w:rsid w:val="00F64FDE"/>
    <w:pPr>
      <w:numPr>
        <w:numId w:val="6"/>
      </w:numPr>
      <w:ind w:left="1068"/>
    </w:pPr>
  </w:style>
  <w:style w:type="paragraph" w:styleId="Kopfzeile">
    <w:name w:val="header"/>
    <w:basedOn w:val="Standard"/>
    <w:link w:val="KopfzeileZchn"/>
    <w:uiPriority w:val="99"/>
    <w:unhideWhenUsed/>
    <w:rsid w:val="00F64FDE"/>
    <w:pPr>
      <w:tabs>
        <w:tab w:val="center" w:pos="4680"/>
        <w:tab w:val="right" w:pos="9360"/>
      </w:tabs>
      <w:spacing w:after="0" w:line="240" w:lineRule="auto"/>
    </w:pPr>
  </w:style>
  <w:style w:type="character" w:customStyle="1" w:styleId="NummerierungZchn">
    <w:name w:val="Nummerierung Zchn"/>
    <w:basedOn w:val="ListenabsatzZchn"/>
    <w:link w:val="Nummerierung"/>
    <w:rsid w:val="00F64FDE"/>
    <w:rPr>
      <w:color w:val="333333"/>
    </w:rPr>
  </w:style>
  <w:style w:type="character" w:customStyle="1" w:styleId="KopfzeileZchn">
    <w:name w:val="Kopfzeile Zchn"/>
    <w:basedOn w:val="Absatz-Standardschriftart"/>
    <w:link w:val="Kopfzeile"/>
    <w:uiPriority w:val="99"/>
    <w:rsid w:val="00F64FDE"/>
    <w:rPr>
      <w:color w:val="333333"/>
    </w:rPr>
  </w:style>
  <w:style w:type="paragraph" w:styleId="Listenabsatz">
    <w:name w:val="List Paragraph"/>
    <w:aliases w:val="Aufzählung"/>
    <w:basedOn w:val="Standard"/>
    <w:link w:val="ListenabsatzZchn"/>
    <w:uiPriority w:val="34"/>
    <w:qFormat/>
    <w:rsid w:val="005745FE"/>
    <w:pPr>
      <w:numPr>
        <w:numId w:val="2"/>
      </w:numPr>
      <w:spacing w:after="120"/>
      <w:jc w:val="left"/>
    </w:pPr>
  </w:style>
  <w:style w:type="paragraph" w:styleId="Fuzeile">
    <w:name w:val="footer"/>
    <w:basedOn w:val="Standard"/>
    <w:link w:val="FuzeileZchn"/>
    <w:uiPriority w:val="99"/>
    <w:unhideWhenUsed/>
    <w:rsid w:val="00F64FDE"/>
    <w:pPr>
      <w:tabs>
        <w:tab w:val="center" w:pos="4680"/>
        <w:tab w:val="right" w:pos="9360"/>
      </w:tabs>
      <w:spacing w:after="0" w:line="240" w:lineRule="auto"/>
    </w:pPr>
  </w:style>
  <w:style w:type="character" w:customStyle="1" w:styleId="berschrift1Zchn">
    <w:name w:val="Überschrift 1 Zchn"/>
    <w:aliases w:val="h1 Zchn"/>
    <w:basedOn w:val="Absatz-Standardschriftart"/>
    <w:link w:val="berschrift1"/>
    <w:uiPriority w:val="9"/>
    <w:rsid w:val="007A2F89"/>
    <w:rPr>
      <w:rFonts w:eastAsiaTheme="majorEastAsia" w:cstheme="majorBidi"/>
      <w:color w:val="333333"/>
      <w:sz w:val="36"/>
      <w:szCs w:val="32"/>
    </w:rPr>
  </w:style>
  <w:style w:type="character" w:customStyle="1" w:styleId="FuzeileZchn">
    <w:name w:val="Fußzeile Zchn"/>
    <w:basedOn w:val="Absatz-Standardschriftart"/>
    <w:link w:val="Fuzeile"/>
    <w:uiPriority w:val="99"/>
    <w:rsid w:val="00F64FDE"/>
    <w:rPr>
      <w:color w:val="333333"/>
    </w:rPr>
  </w:style>
  <w:style w:type="character" w:customStyle="1" w:styleId="berschrift2Zchn">
    <w:name w:val="Überschrift 2 Zchn"/>
    <w:aliases w:val="h2 Zchn"/>
    <w:basedOn w:val="Absatz-Standardschriftart"/>
    <w:link w:val="berschrift2"/>
    <w:uiPriority w:val="9"/>
    <w:rsid w:val="00F64FDE"/>
    <w:rPr>
      <w:rFonts w:eastAsiaTheme="majorEastAsia" w:cstheme="majorBidi"/>
      <w:b/>
      <w:color w:val="333333"/>
      <w:sz w:val="24"/>
      <w:szCs w:val="26"/>
    </w:rPr>
  </w:style>
  <w:style w:type="paragraph" w:styleId="Untertitel">
    <w:name w:val="Subtitle"/>
    <w:aliases w:val="Einleitung"/>
    <w:basedOn w:val="Standard"/>
    <w:next w:val="Standard"/>
    <w:link w:val="UntertitelZchn"/>
    <w:uiPriority w:val="11"/>
    <w:qFormat/>
    <w:rsid w:val="007A2F89"/>
    <w:pPr>
      <w:numPr>
        <w:ilvl w:val="1"/>
      </w:numPr>
      <w:spacing w:after="240"/>
    </w:pPr>
    <w:rPr>
      <w:rFonts w:eastAsiaTheme="minorEastAsia"/>
      <w:b/>
      <w:spacing w:val="15"/>
    </w:rPr>
  </w:style>
  <w:style w:type="character" w:customStyle="1" w:styleId="UntertitelZchn">
    <w:name w:val="Untertitel Zchn"/>
    <w:aliases w:val="Einleitung Zchn"/>
    <w:basedOn w:val="Absatz-Standardschriftart"/>
    <w:link w:val="Untertitel"/>
    <w:uiPriority w:val="11"/>
    <w:rsid w:val="007A2F89"/>
    <w:rPr>
      <w:rFonts w:eastAsiaTheme="minorEastAsia"/>
      <w:b/>
      <w:color w:val="333333"/>
      <w:spacing w:val="15"/>
    </w:rPr>
  </w:style>
  <w:style w:type="paragraph" w:styleId="Zitat">
    <w:name w:val="Quote"/>
    <w:basedOn w:val="Standard"/>
    <w:next w:val="Standard"/>
    <w:link w:val="ZitatZchn"/>
    <w:uiPriority w:val="29"/>
    <w:qFormat/>
    <w:rsid w:val="007A2F89"/>
    <w:pPr>
      <w:spacing w:after="24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2F89"/>
    <w:rPr>
      <w:i/>
      <w:iCs/>
      <w:color w:val="404040" w:themeColor="text1" w:themeTint="BF"/>
    </w:rPr>
  </w:style>
  <w:style w:type="paragraph" w:customStyle="1" w:styleId="Adresse">
    <w:name w:val="Adresse"/>
    <w:basedOn w:val="Standard"/>
    <w:link w:val="AdresseZchn"/>
    <w:qFormat/>
    <w:rsid w:val="007A2F89"/>
    <w:pPr>
      <w:jc w:val="left"/>
    </w:pPr>
  </w:style>
  <w:style w:type="character" w:customStyle="1" w:styleId="ListenabsatzZchn">
    <w:name w:val="Listenabsatz Zchn"/>
    <w:aliases w:val="Aufzählung Zchn"/>
    <w:basedOn w:val="Absatz-Standardschriftart"/>
    <w:link w:val="Listenabsatz"/>
    <w:uiPriority w:val="34"/>
    <w:rsid w:val="005745FE"/>
    <w:rPr>
      <w:color w:val="333333"/>
    </w:rPr>
  </w:style>
  <w:style w:type="character" w:customStyle="1" w:styleId="AdresseZchn">
    <w:name w:val="Adresse Zchn"/>
    <w:basedOn w:val="Absatz-Standardschriftart"/>
    <w:link w:val="Adresse"/>
    <w:rsid w:val="007A2F89"/>
    <w:rPr>
      <w:color w:val="333333"/>
    </w:rPr>
  </w:style>
  <w:style w:type="table" w:styleId="Tabellenraster">
    <w:name w:val="Table Grid"/>
    <w:basedOn w:val="NormaleTabelle"/>
    <w:uiPriority w:val="59"/>
    <w:rsid w:val="00797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rwhnung">
    <w:name w:val="Mention"/>
    <w:basedOn w:val="Absatz-Standardschriftart"/>
    <w:uiPriority w:val="99"/>
    <w:semiHidden/>
    <w:unhideWhenUsed/>
    <w:rsid w:val="00656B4B"/>
    <w:rPr>
      <w:color w:val="2B579A"/>
      <w:shd w:val="clear" w:color="auto" w:fill="E6E6E6"/>
    </w:rPr>
  </w:style>
  <w:style w:type="character" w:styleId="BesuchterLink">
    <w:name w:val="FollowedHyperlink"/>
    <w:basedOn w:val="Absatz-Standardschriftart"/>
    <w:uiPriority w:val="99"/>
    <w:semiHidden/>
    <w:unhideWhenUsed/>
    <w:rsid w:val="00656B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nox.at/?p=101318&amp;pcr=Startseite&amp;umt_source=Factsheet&amp;utm_medium=Pressemap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connox.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nox.at/unternehmen.html?p=101318&amp;pcr=Unternehmensseite&amp;umt_source=Factsheet&amp;utm_medium=Pressemapp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ny xmlns="f9cafbcb-655a-47ee-a385-b5e5a173b33b">
      <UserInfo>
        <DisplayName/>
        <AccountId xsi:nil="true"/>
        <AccountType/>
      </UserInfo>
    </esn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ED8E1CBA07F004E8DD61545DD9F8F77" ma:contentTypeVersion="5" ma:contentTypeDescription="Ein neues Dokument erstellen." ma:contentTypeScope="" ma:versionID="e34c5aed57b5189bb9f4a073730a3d4a">
  <xsd:schema xmlns:xsd="http://www.w3.org/2001/XMLSchema" xmlns:xs="http://www.w3.org/2001/XMLSchema" xmlns:p="http://schemas.microsoft.com/office/2006/metadata/properties" xmlns:ns2="66eeb78c-ba9c-4b44-a830-42679c646afa" xmlns:ns3="f9cafbcb-655a-47ee-a385-b5e5a173b33b" targetNamespace="http://schemas.microsoft.com/office/2006/metadata/properties" ma:root="true" ma:fieldsID="3633f499654eb9ce964b0fb3b63c05d5" ns2:_="" ns3:_="">
    <xsd:import namespace="66eeb78c-ba9c-4b44-a830-42679c646afa"/>
    <xsd:import namespace="f9cafbcb-655a-47ee-a385-b5e5a173b33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esn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eb78c-ba9c-4b44-a830-42679c646af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cafbcb-655a-47ee-a385-b5e5a173b33b" elementFormDefault="qualified">
    <xsd:import namespace="http://schemas.microsoft.com/office/2006/documentManagement/types"/>
    <xsd:import namespace="http://schemas.microsoft.com/office/infopath/2007/PartnerControls"/>
    <xsd:element name="esny" ma:index="12" nillable="true" ma:displayName="Person oder Gruppe" ma:list="UserInfo" ma:internalName="esn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25336-8DBD-4DE8-9064-720165B988D5}">
  <ds:schemaRefs>
    <ds:schemaRef ds:uri="http://schemas.microsoft.com/office/2006/metadata/properties"/>
    <ds:schemaRef ds:uri="http://schemas.microsoft.com/office/infopath/2007/PartnerControls"/>
    <ds:schemaRef ds:uri="f9cafbcb-655a-47ee-a385-b5e5a173b33b"/>
  </ds:schemaRefs>
</ds:datastoreItem>
</file>

<file path=customXml/itemProps2.xml><?xml version="1.0" encoding="utf-8"?>
<ds:datastoreItem xmlns:ds="http://schemas.openxmlformats.org/officeDocument/2006/customXml" ds:itemID="{02077BFA-F1D8-4457-B6BD-4368289DA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eb78c-ba9c-4b44-a830-42679c646afa"/>
    <ds:schemaRef ds:uri="f9cafbcb-655a-47ee-a385-b5e5a173b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FFA17-3DB4-47AB-9E86-78AF31BB3FE1}">
  <ds:schemaRefs>
    <ds:schemaRef ds:uri="http://schemas.microsoft.com/sharepoint/v3/contenttype/forms"/>
  </ds:schemaRefs>
</ds:datastoreItem>
</file>

<file path=customXml/itemProps4.xml><?xml version="1.0" encoding="utf-8"?>
<ds:datastoreItem xmlns:ds="http://schemas.openxmlformats.org/officeDocument/2006/customXml" ds:itemID="{75217FA5-C24E-4E2E-B94E-2979A19F5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2567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Reifen Center GmbH</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Aufgesang</dc:creator>
  <cp:lastModifiedBy>Sophie Wrede</cp:lastModifiedBy>
  <cp:revision>2</cp:revision>
  <dcterms:created xsi:type="dcterms:W3CDTF">2018-04-20T07:19:00Z</dcterms:created>
  <dcterms:modified xsi:type="dcterms:W3CDTF">2018-04-20T07:19:00Z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0x010100AED8E1CBA07F004E8DD61545DD9F8F77</vt:lpwstr>
  </property>
</Properties>
</file>